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FA5B1E">
            <w:pPr>
              <w:jc w:val="center"/>
              <w:rPr>
                <w:rFonts w:ascii="Lucida Sans Unicode" w:hAnsi="Lucida Sans Unicode"/>
              </w:rPr>
            </w:pPr>
            <w:r w:rsidRPr="00FA5B1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039B1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Μυτιλήνη</w:t>
                        </w:r>
                        <w:r w:rsidR="002768E6">
                          <w:rPr>
                            <w:sz w:val="24"/>
                          </w:rPr>
                          <w:t xml:space="preserve">  </w:t>
                        </w:r>
                        <w:r w:rsidR="00FA5B1E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FA5B1E">
                          <w:rPr>
                            <w:sz w:val="24"/>
                          </w:rPr>
                          <w:fldChar w:fldCharType="separate"/>
                        </w:r>
                        <w:r w:rsidR="003156DF">
                          <w:rPr>
                            <w:noProof/>
                            <w:sz w:val="24"/>
                          </w:rPr>
                          <w:t>2 Νοεμβρίου 2022</w:t>
                        </w:r>
                        <w:r w:rsidR="00FA5B1E">
                          <w:rPr>
                            <w:sz w:val="24"/>
                          </w:rPr>
                          <w:fldChar w:fldCharType="end"/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r w:rsidR="005832C1">
              <w:rPr>
                <w:caps/>
              </w:rPr>
              <w:t>ΕΡΕΥΝΑΣ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&amp; Θρησκευμάτων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039B1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2</w:t>
            </w:r>
            <w:r w:rsidRPr="009039B1">
              <w:rPr>
                <w:i w:val="0"/>
                <w:sz w:val="22"/>
                <w:szCs w:val="22"/>
                <w:vertAlign w:val="superscript"/>
              </w:rPr>
              <w:t>ο</w:t>
            </w:r>
            <w:r>
              <w:rPr>
                <w:i w:val="0"/>
                <w:sz w:val="22"/>
                <w:szCs w:val="22"/>
              </w:rPr>
              <w:t xml:space="preserve"> ΓΕΛ ΜΥΤΙΛΗΝΗΣ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</w:t>
      </w:r>
      <w:r w:rsidR="009039B1">
        <w:rPr>
          <w:sz w:val="24"/>
          <w:szCs w:val="24"/>
        </w:rPr>
        <w:t>αχ</w:t>
      </w:r>
      <w:proofErr w:type="spellEnd"/>
      <w:r w:rsidR="009039B1">
        <w:rPr>
          <w:sz w:val="24"/>
          <w:szCs w:val="24"/>
        </w:rPr>
        <w:t>. Δ/</w:t>
      </w:r>
      <w:proofErr w:type="spellStart"/>
      <w:r w:rsidR="009039B1">
        <w:rPr>
          <w:sz w:val="24"/>
          <w:szCs w:val="24"/>
        </w:rPr>
        <w:t>νση</w:t>
      </w:r>
      <w:proofErr w:type="spellEnd"/>
      <w:r w:rsidR="009039B1">
        <w:rPr>
          <w:sz w:val="24"/>
          <w:szCs w:val="24"/>
        </w:rPr>
        <w:t>: Ερμού 1</w:t>
      </w:r>
    </w:p>
    <w:p w:rsidR="002955AF" w:rsidRDefault="009039B1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</w:t>
      </w:r>
      <w:r w:rsidR="00086283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22000</w:t>
      </w:r>
    </w:p>
    <w:p w:rsidR="002955AF" w:rsidRPr="009039B1" w:rsidRDefault="002955AF" w:rsidP="002955AF">
      <w:pPr>
        <w:ind w:right="-5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9039B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mail</w:t>
      </w:r>
      <w:r w:rsidRPr="009039B1">
        <w:rPr>
          <w:sz w:val="24"/>
          <w:szCs w:val="24"/>
          <w:lang w:val="en-US"/>
        </w:rPr>
        <w:t>@</w:t>
      </w:r>
      <w:r w:rsidR="009039B1" w:rsidRPr="009039B1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lyk</w:t>
      </w:r>
      <w:r w:rsidRPr="009039B1">
        <w:rPr>
          <w:sz w:val="24"/>
          <w:szCs w:val="24"/>
          <w:lang w:val="en-US"/>
        </w:rPr>
        <w:t>-</w:t>
      </w:r>
      <w:r w:rsidR="009039B1">
        <w:rPr>
          <w:sz w:val="24"/>
          <w:szCs w:val="24"/>
          <w:lang w:val="en-US"/>
        </w:rPr>
        <w:t>mytil</w:t>
      </w:r>
      <w:r w:rsidRPr="009039B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les</w:t>
      </w:r>
      <w:r w:rsidRPr="009039B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sch</w:t>
      </w:r>
      <w:r w:rsidRPr="009039B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9039B1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9039B1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Πληροφορίες: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 xml:space="preserve">: « Πρόσκληση εκδήλωσης ενδιαφέροντος για μετακίνηση καθηγητών και </w:t>
      </w:r>
      <w:r w:rsidR="00F536F2">
        <w:rPr>
          <w:b/>
          <w:sz w:val="24"/>
          <w:szCs w:val="24"/>
        </w:rPr>
        <w:t>μαθητών σε</w:t>
      </w:r>
      <w:r w:rsidR="00326B6B">
        <w:rPr>
          <w:b/>
          <w:sz w:val="24"/>
          <w:szCs w:val="24"/>
        </w:rPr>
        <w:t xml:space="preserve"> Αθήνα- Ναύπλιο στα πλαίσια εκπαιδευτικής επίσκεψης.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="009039B1">
        <w:rPr>
          <w:sz w:val="24"/>
          <w:szCs w:val="24"/>
        </w:rPr>
        <w:t xml:space="preserve"> 2ο ΓΕΛ Μυτιλήνης</w:t>
      </w:r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26B6B">
        <w:rPr>
          <w:sz w:val="24"/>
          <w:szCs w:val="24"/>
        </w:rPr>
        <w:t>τακίνησης στην Αθήνα-Ναύπλιο</w:t>
      </w:r>
      <w:r w:rsidR="002768E6">
        <w:rPr>
          <w:sz w:val="24"/>
          <w:szCs w:val="24"/>
        </w:rPr>
        <w:t xml:space="preserve"> </w:t>
      </w:r>
      <w:r w:rsidR="00326B6B">
        <w:rPr>
          <w:sz w:val="24"/>
          <w:szCs w:val="24"/>
        </w:rPr>
        <w:t>29</w:t>
      </w:r>
      <w:r w:rsidR="00846ED7" w:rsidRPr="00846ED7">
        <w:rPr>
          <w:sz w:val="24"/>
          <w:szCs w:val="24"/>
        </w:rPr>
        <w:t xml:space="preserve"> </w:t>
      </w:r>
      <w:r w:rsidR="009039B1">
        <w:rPr>
          <w:sz w:val="24"/>
          <w:szCs w:val="24"/>
        </w:rPr>
        <w:t xml:space="preserve">μαθητών και </w:t>
      </w:r>
      <w:r w:rsidR="007908BE">
        <w:rPr>
          <w:sz w:val="24"/>
          <w:szCs w:val="24"/>
        </w:rPr>
        <w:t>μαθη</w:t>
      </w:r>
      <w:r w:rsidR="009039B1">
        <w:rPr>
          <w:sz w:val="24"/>
          <w:szCs w:val="24"/>
        </w:rPr>
        <w:t>τριών</w:t>
      </w:r>
      <w:r w:rsidR="007908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6B6B">
        <w:rPr>
          <w:sz w:val="24"/>
          <w:szCs w:val="24"/>
        </w:rPr>
        <w:t xml:space="preserve">τριών </w:t>
      </w:r>
      <w:r>
        <w:rPr>
          <w:sz w:val="24"/>
          <w:szCs w:val="24"/>
        </w:rPr>
        <w:t>καθηγητών με τα εξής χαρακτηριστικά:</w:t>
      </w:r>
    </w:p>
    <w:p w:rsidR="002955AF" w:rsidRDefault="00326B6B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Αθήνα-Ναύπλιο</w:t>
      </w:r>
    </w:p>
    <w:p w:rsidR="00C4083D" w:rsidRPr="00086283" w:rsidRDefault="002955AF" w:rsidP="009039B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</w:t>
      </w:r>
      <w:r w:rsidRPr="00036F81">
        <w:rPr>
          <w:b/>
          <w:sz w:val="24"/>
          <w:szCs w:val="24"/>
        </w:rPr>
        <w:t>αναχώρ</w:t>
      </w:r>
      <w:r w:rsidR="009039B1" w:rsidRPr="00036F81">
        <w:rPr>
          <w:b/>
          <w:sz w:val="24"/>
          <w:szCs w:val="24"/>
        </w:rPr>
        <w:t xml:space="preserve">ησης </w:t>
      </w:r>
      <w:r w:rsidR="009039B1">
        <w:rPr>
          <w:sz w:val="24"/>
          <w:szCs w:val="24"/>
        </w:rPr>
        <w:t xml:space="preserve"> από το λιμάνι της</w:t>
      </w:r>
      <w:r w:rsidR="00923FAE">
        <w:rPr>
          <w:sz w:val="24"/>
          <w:szCs w:val="24"/>
        </w:rPr>
        <w:t xml:space="preserve"> Μυτιλήνης:</w:t>
      </w:r>
      <w:r w:rsidR="00326B6B">
        <w:rPr>
          <w:sz w:val="24"/>
          <w:szCs w:val="24"/>
        </w:rPr>
        <w:t xml:space="preserve"> </w:t>
      </w:r>
      <w:r w:rsidR="00326B6B" w:rsidRPr="00036F81">
        <w:rPr>
          <w:b/>
          <w:sz w:val="24"/>
          <w:szCs w:val="24"/>
        </w:rPr>
        <w:t>25-4</w:t>
      </w:r>
      <w:r w:rsidR="00846ED7" w:rsidRPr="00036F81">
        <w:rPr>
          <w:b/>
          <w:sz w:val="24"/>
          <w:szCs w:val="24"/>
        </w:rPr>
        <w:t>-</w:t>
      </w:r>
      <w:r w:rsidR="009039B1" w:rsidRPr="00036F81">
        <w:rPr>
          <w:b/>
          <w:sz w:val="24"/>
          <w:szCs w:val="24"/>
        </w:rPr>
        <w:t>2</w:t>
      </w:r>
      <w:r w:rsidR="00987A1D" w:rsidRPr="00987A1D">
        <w:rPr>
          <w:b/>
          <w:sz w:val="24"/>
          <w:szCs w:val="24"/>
        </w:rPr>
        <w:t>02</w:t>
      </w:r>
      <w:r w:rsidR="009039B1" w:rsidRPr="00036F81">
        <w:rPr>
          <w:b/>
          <w:sz w:val="24"/>
          <w:szCs w:val="24"/>
        </w:rPr>
        <w:t>3</w:t>
      </w:r>
      <w:r w:rsidR="00086283">
        <w:rPr>
          <w:b/>
          <w:sz w:val="24"/>
          <w:szCs w:val="24"/>
        </w:rPr>
        <w:t>(</w:t>
      </w:r>
      <w:r w:rsidR="00086283" w:rsidRPr="00086283">
        <w:rPr>
          <w:sz w:val="24"/>
          <w:szCs w:val="24"/>
        </w:rPr>
        <w:t xml:space="preserve">τετράκλινες </w:t>
      </w:r>
      <w:r w:rsidR="00086283" w:rsidRPr="003156DF">
        <w:rPr>
          <w:sz w:val="24"/>
          <w:szCs w:val="24"/>
        </w:rPr>
        <w:t>καμπίνες,</w:t>
      </w:r>
      <w:r w:rsidR="003156DF">
        <w:rPr>
          <w:sz w:val="24"/>
          <w:szCs w:val="24"/>
        </w:rPr>
        <w:t xml:space="preserve"> </w:t>
      </w:r>
      <w:r w:rsidR="00086283" w:rsidRPr="003156DF">
        <w:rPr>
          <w:sz w:val="24"/>
          <w:szCs w:val="24"/>
        </w:rPr>
        <w:t>τρίκλινες</w:t>
      </w:r>
      <w:r w:rsidR="003156DF" w:rsidRPr="003156DF">
        <w:rPr>
          <w:sz w:val="24"/>
          <w:szCs w:val="24"/>
        </w:rPr>
        <w:t>,</w:t>
      </w:r>
      <w:r w:rsidR="003156DF">
        <w:rPr>
          <w:sz w:val="24"/>
          <w:szCs w:val="24"/>
        </w:rPr>
        <w:t xml:space="preserve"> δίκλινες.</w:t>
      </w:r>
      <w:r w:rsidR="00086283" w:rsidRPr="00086283">
        <w:rPr>
          <w:i/>
          <w:sz w:val="24"/>
          <w:szCs w:val="24"/>
        </w:rPr>
        <w:t>)</w:t>
      </w:r>
    </w:p>
    <w:p w:rsidR="002955AF" w:rsidRDefault="00326B6B" w:rsidP="009039B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 w:rsidRPr="00036F81">
        <w:rPr>
          <w:b/>
          <w:sz w:val="24"/>
          <w:szCs w:val="24"/>
        </w:rPr>
        <w:t>26-4-2023</w:t>
      </w:r>
      <w:r>
        <w:rPr>
          <w:sz w:val="24"/>
          <w:szCs w:val="24"/>
        </w:rPr>
        <w:t xml:space="preserve"> Άφιξη στον Πειραιά –Πρωινό. Μετάβαση στην Ακρόπολη –Μουσείο Ακρόπολης. Τακτοποίηση στο ξενοδοχείο(κεντρικό,</w:t>
      </w:r>
      <w:r w:rsidR="00731142">
        <w:rPr>
          <w:sz w:val="24"/>
          <w:szCs w:val="24"/>
        </w:rPr>
        <w:t xml:space="preserve"> 3*</w:t>
      </w:r>
      <w:r w:rsidR="00086283">
        <w:rPr>
          <w:sz w:val="24"/>
          <w:szCs w:val="24"/>
        </w:rPr>
        <w:t xml:space="preserve"> τουλάχιστο με πρωινό, τετράκλινα, τρίκλινα, δίκλινα δωμάτια</w:t>
      </w:r>
      <w:r>
        <w:rPr>
          <w:sz w:val="24"/>
          <w:szCs w:val="24"/>
        </w:rPr>
        <w:t>)</w:t>
      </w:r>
    </w:p>
    <w:p w:rsidR="007908BE" w:rsidRDefault="00326B6B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Απόγευμα : Επίσκεψη στο πολεμικό Μουσείο.</w:t>
      </w:r>
    </w:p>
    <w:p w:rsidR="00326B6B" w:rsidRDefault="00326B6B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Βραδινή βόλτα στην πλατεία Συντάγματος.</w:t>
      </w:r>
    </w:p>
    <w:p w:rsidR="00326B6B" w:rsidRDefault="00326B6B" w:rsidP="00326B6B">
      <w:pPr>
        <w:spacing w:line="360" w:lineRule="auto"/>
        <w:ind w:left="360" w:right="-57"/>
        <w:jc w:val="both"/>
        <w:rPr>
          <w:sz w:val="24"/>
          <w:szCs w:val="24"/>
        </w:rPr>
      </w:pPr>
      <w:r w:rsidRPr="00036F81">
        <w:rPr>
          <w:b/>
          <w:sz w:val="24"/>
          <w:szCs w:val="24"/>
        </w:rPr>
        <w:t>27-4-2023</w:t>
      </w:r>
      <w:r>
        <w:rPr>
          <w:sz w:val="24"/>
          <w:szCs w:val="24"/>
        </w:rPr>
        <w:t xml:space="preserve">  Λήψη πρωινού. Αναχώρηση για Ναύπλιο. Στάση στις Μυκήνες. Τακτοποίηση στο ξενοδοχείο</w:t>
      </w:r>
      <w:r w:rsidR="00086283">
        <w:rPr>
          <w:sz w:val="24"/>
          <w:szCs w:val="24"/>
        </w:rPr>
        <w:t>(τετράκλινα, τρίκλινα, δίκλινα δωμάτια)</w:t>
      </w:r>
      <w:r>
        <w:rPr>
          <w:sz w:val="24"/>
          <w:szCs w:val="24"/>
        </w:rPr>
        <w:t>. Γεύμα.</w:t>
      </w:r>
    </w:p>
    <w:p w:rsidR="00326B6B" w:rsidRDefault="00326B6B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Βραδινή βόλτα στο Ναύπλιο.</w:t>
      </w:r>
    </w:p>
    <w:p w:rsidR="00326B6B" w:rsidRDefault="00326B6B" w:rsidP="00326B6B">
      <w:pPr>
        <w:spacing w:line="360" w:lineRule="auto"/>
        <w:ind w:left="360" w:right="-57"/>
        <w:jc w:val="both"/>
        <w:rPr>
          <w:sz w:val="24"/>
          <w:szCs w:val="24"/>
        </w:rPr>
      </w:pPr>
      <w:r w:rsidRPr="00036F81">
        <w:rPr>
          <w:b/>
          <w:sz w:val="24"/>
          <w:szCs w:val="24"/>
        </w:rPr>
        <w:t>28-4-2023</w:t>
      </w:r>
      <w:r w:rsidR="00036F81">
        <w:rPr>
          <w:b/>
          <w:sz w:val="24"/>
          <w:szCs w:val="24"/>
        </w:rPr>
        <w:t xml:space="preserve"> </w:t>
      </w:r>
      <w:r w:rsidR="00036F81" w:rsidRPr="00036F81">
        <w:rPr>
          <w:sz w:val="24"/>
          <w:szCs w:val="24"/>
        </w:rPr>
        <w:t>Λήψη πρωινού</w:t>
      </w:r>
      <w:r w:rsidR="00036F8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Εκπαιδευτική δράση  στο κέντρο ΝΕΣ του Ναυπλίου.</w:t>
      </w:r>
      <w:r w:rsidR="003C3109">
        <w:rPr>
          <w:sz w:val="24"/>
          <w:szCs w:val="24"/>
        </w:rPr>
        <w:t xml:space="preserve"> </w:t>
      </w:r>
      <w:r w:rsidR="00AC7D65">
        <w:rPr>
          <w:sz w:val="24"/>
          <w:szCs w:val="24"/>
        </w:rPr>
        <w:t>Γεύμα.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Απόγευμα: Επίσκεψη στο κάστρο του Ναυπλίου/φυλακή Κολοκοτρώνη.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Βραδινή βόλτα στην παραλία του Ναυπλίου.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 w:rsidRPr="00036F81">
        <w:rPr>
          <w:b/>
          <w:sz w:val="24"/>
          <w:szCs w:val="24"/>
        </w:rPr>
        <w:lastRenderedPageBreak/>
        <w:t>29-4-2023</w:t>
      </w:r>
      <w:r>
        <w:rPr>
          <w:sz w:val="24"/>
          <w:szCs w:val="24"/>
        </w:rPr>
        <w:t xml:space="preserve"> Επίσκεψη στο αρχαίο Θέατρο της Επιδαύρου. Αναπαράσταση δρώμενου από την Αντιγόνη του Σοφοκλή.</w:t>
      </w:r>
    </w:p>
    <w:p w:rsidR="00AC7D65" w:rsidRDefault="00036F81" w:rsidP="00036F81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7D65">
        <w:rPr>
          <w:sz w:val="24"/>
          <w:szCs w:val="24"/>
        </w:rPr>
        <w:t>Επιστροφή στην πόλη του Ναυπλίου .Γεύμα.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Απόγευμα</w:t>
      </w:r>
      <w:r w:rsidR="00F536F2">
        <w:rPr>
          <w:sz w:val="24"/>
          <w:szCs w:val="24"/>
        </w:rPr>
        <w:t>: Επίσκεψη στο πολεμικό μουσείο</w:t>
      </w:r>
      <w:r>
        <w:rPr>
          <w:sz w:val="24"/>
          <w:szCs w:val="24"/>
        </w:rPr>
        <w:t xml:space="preserve"> του Ναυπλίου.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>
        <w:rPr>
          <w:sz w:val="24"/>
          <w:szCs w:val="24"/>
        </w:rPr>
        <w:t>Βραδινή έξοδος.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 w:rsidRPr="00036F81">
        <w:rPr>
          <w:b/>
          <w:sz w:val="24"/>
          <w:szCs w:val="24"/>
        </w:rPr>
        <w:t>30-4-2023</w:t>
      </w:r>
      <w:r>
        <w:rPr>
          <w:sz w:val="24"/>
          <w:szCs w:val="24"/>
        </w:rPr>
        <w:t xml:space="preserve"> Λήψη πρωινού. Προετοιμασία αποσκευών.</w:t>
      </w:r>
    </w:p>
    <w:p w:rsidR="00AC7D65" w:rsidRDefault="00AC7D65" w:rsidP="00326B6B">
      <w:pPr>
        <w:spacing w:line="360" w:lineRule="auto"/>
        <w:ind w:left="360" w:right="-57"/>
        <w:jc w:val="both"/>
        <w:rPr>
          <w:sz w:val="24"/>
          <w:szCs w:val="24"/>
        </w:rPr>
      </w:pPr>
      <w:r w:rsidRPr="00987A1D">
        <w:rPr>
          <w:b/>
          <w:sz w:val="24"/>
          <w:szCs w:val="24"/>
        </w:rPr>
        <w:t xml:space="preserve">Επιστροφή </w:t>
      </w:r>
      <w:r>
        <w:rPr>
          <w:sz w:val="24"/>
          <w:szCs w:val="24"/>
        </w:rPr>
        <w:t xml:space="preserve">στη Μυτιλήνη μέσω Αθήνας. Η επιστροφή να δοθεί  </w:t>
      </w:r>
      <w:r w:rsidRPr="00987A1D">
        <w:rPr>
          <w:b/>
          <w:sz w:val="24"/>
          <w:szCs w:val="24"/>
        </w:rPr>
        <w:t xml:space="preserve">αεροπορικώς </w:t>
      </w:r>
      <w:r>
        <w:rPr>
          <w:sz w:val="24"/>
          <w:szCs w:val="24"/>
        </w:rPr>
        <w:t xml:space="preserve">(απογευματινή –βραδινή πτήση) και </w:t>
      </w:r>
      <w:r w:rsidRPr="00987A1D">
        <w:rPr>
          <w:b/>
          <w:sz w:val="24"/>
          <w:szCs w:val="24"/>
        </w:rPr>
        <w:t>ακτοπλοϊκά</w:t>
      </w:r>
      <w:r w:rsidR="00086283">
        <w:rPr>
          <w:b/>
          <w:sz w:val="24"/>
          <w:szCs w:val="24"/>
        </w:rPr>
        <w:t>(</w:t>
      </w:r>
      <w:r w:rsidR="00086283">
        <w:rPr>
          <w:sz w:val="24"/>
          <w:szCs w:val="24"/>
        </w:rPr>
        <w:t>τετράκλινες,</w:t>
      </w:r>
      <w:r w:rsidR="009D6D89" w:rsidRPr="009D6D89">
        <w:rPr>
          <w:sz w:val="24"/>
          <w:szCs w:val="24"/>
        </w:rPr>
        <w:t xml:space="preserve"> </w:t>
      </w:r>
      <w:r w:rsidR="00086283">
        <w:rPr>
          <w:sz w:val="24"/>
          <w:szCs w:val="24"/>
        </w:rPr>
        <w:t>τρίκλινες,</w:t>
      </w:r>
      <w:r w:rsidR="009D6D89" w:rsidRPr="009D6D89">
        <w:rPr>
          <w:sz w:val="24"/>
          <w:szCs w:val="24"/>
        </w:rPr>
        <w:t xml:space="preserve"> </w:t>
      </w:r>
      <w:r w:rsidR="00086283">
        <w:rPr>
          <w:sz w:val="24"/>
          <w:szCs w:val="24"/>
        </w:rPr>
        <w:t xml:space="preserve">δίκλινες καμπίνες) </w:t>
      </w:r>
      <w:bookmarkStart w:id="0" w:name="_GoBack"/>
      <w:bookmarkEnd w:id="0"/>
      <w:r w:rsidR="00086283">
        <w:rPr>
          <w:sz w:val="24"/>
          <w:szCs w:val="24"/>
        </w:rPr>
        <w:t>.</w:t>
      </w:r>
    </w:p>
    <w:p w:rsidR="001E3FE6" w:rsidRPr="001E3FE6" w:rsidRDefault="003C3109" w:rsidP="003C3109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36F2">
        <w:rPr>
          <w:sz w:val="24"/>
          <w:szCs w:val="24"/>
        </w:rPr>
        <w:t>Τα ξενοδοχεία</w:t>
      </w:r>
      <w:r w:rsidR="00036F81">
        <w:rPr>
          <w:sz w:val="24"/>
          <w:szCs w:val="24"/>
        </w:rPr>
        <w:t xml:space="preserve"> 3* τουλάχιστον</w:t>
      </w:r>
      <w:r w:rsidR="00B067FD">
        <w:rPr>
          <w:sz w:val="24"/>
          <w:szCs w:val="24"/>
        </w:rPr>
        <w:t xml:space="preserve"> να εί</w:t>
      </w:r>
      <w:r w:rsidR="00036F81">
        <w:rPr>
          <w:sz w:val="24"/>
          <w:szCs w:val="24"/>
        </w:rPr>
        <w:t xml:space="preserve">ναι σε κεντρικό σημείο </w:t>
      </w:r>
      <w:r w:rsidR="001E3FE6">
        <w:rPr>
          <w:sz w:val="24"/>
          <w:szCs w:val="24"/>
        </w:rPr>
        <w:t xml:space="preserve"> με πρωινό.</w:t>
      </w:r>
    </w:p>
    <w:p w:rsidR="002955AF" w:rsidRDefault="007908BE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39B1">
        <w:rPr>
          <w:sz w:val="24"/>
          <w:szCs w:val="24"/>
        </w:rPr>
        <w:t xml:space="preserve">Αριθμός </w:t>
      </w:r>
      <w:r w:rsidR="00F536F2">
        <w:rPr>
          <w:sz w:val="24"/>
          <w:szCs w:val="24"/>
        </w:rPr>
        <w:t>μαθητών: 29</w:t>
      </w:r>
    </w:p>
    <w:p w:rsidR="002955AF" w:rsidRDefault="001E3FE6" w:rsidP="001E3FE6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08B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039B1">
        <w:rPr>
          <w:sz w:val="24"/>
          <w:szCs w:val="24"/>
        </w:rPr>
        <w:t>Αριθμός καθηγητών:  3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Την αντιμετώπιση της περίπτωσης που δεν θα πραγματοποιηθεί η εκδρομή στις προβλεπόμενες ημερομηνίες λόγω ανωτέρας βίας (</w:t>
      </w:r>
      <w:proofErr w:type="spellStart"/>
      <w:r w:rsidR="00086283">
        <w:rPr>
          <w:rFonts w:ascii="Times New Roman" w:hAnsi="Times New Roman" w:cs="Times New Roman"/>
          <w:bCs/>
          <w:lang w:val="en-US"/>
        </w:rPr>
        <w:t>covid</w:t>
      </w:r>
      <w:proofErr w:type="spellEnd"/>
      <w:r w:rsidR="00086283" w:rsidRPr="00086283">
        <w:rPr>
          <w:rFonts w:ascii="Times New Roman" w:hAnsi="Times New Roman" w:cs="Times New Roman"/>
          <w:bCs/>
        </w:rPr>
        <w:t xml:space="preserve"> </w:t>
      </w:r>
      <w:r w:rsidR="00F536F2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  <w:r w:rsidR="00F536F2">
        <w:rPr>
          <w:rFonts w:ascii="Times New Roman" w:hAnsi="Times New Roman" w:cs="Times New Roman"/>
          <w:bCs/>
        </w:rPr>
        <w:t>να επιστρέφονται οι προκαταβολές στο ακέραιο.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</w:t>
      </w:r>
      <w:r w:rsidR="0043796F">
        <w:rPr>
          <w:bCs/>
          <w:sz w:val="24"/>
          <w:szCs w:val="24"/>
        </w:rPr>
        <w:t xml:space="preserve">ροσφορές θα πρέπει να σταλούν ηλεκτρονικά 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086283">
        <w:rPr>
          <w:bCs/>
          <w:sz w:val="24"/>
          <w:szCs w:val="24"/>
        </w:rPr>
        <w:t>1</w:t>
      </w:r>
      <w:r w:rsidR="00086283" w:rsidRPr="00086283">
        <w:rPr>
          <w:bCs/>
          <w:sz w:val="24"/>
          <w:szCs w:val="24"/>
        </w:rPr>
        <w:t>1</w:t>
      </w:r>
      <w:r w:rsidR="0043796F">
        <w:rPr>
          <w:bCs/>
          <w:sz w:val="24"/>
          <w:szCs w:val="24"/>
        </w:rPr>
        <w:t>-11-2022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43796F">
        <w:rPr>
          <w:bCs/>
          <w:sz w:val="24"/>
          <w:szCs w:val="24"/>
        </w:rPr>
        <w:t xml:space="preserve"> στο </w:t>
      </w:r>
      <w:r w:rsidR="0043796F">
        <w:rPr>
          <w:bCs/>
          <w:sz w:val="24"/>
          <w:szCs w:val="24"/>
          <w:lang w:val="en-US"/>
        </w:rPr>
        <w:t>email</w:t>
      </w:r>
      <w:r w:rsidR="0043796F" w:rsidRPr="0043796F">
        <w:rPr>
          <w:bCs/>
          <w:sz w:val="24"/>
          <w:szCs w:val="24"/>
        </w:rPr>
        <w:t xml:space="preserve"> </w:t>
      </w:r>
      <w:r w:rsidR="0043796F">
        <w:rPr>
          <w:bCs/>
          <w:sz w:val="24"/>
          <w:szCs w:val="24"/>
        </w:rPr>
        <w:t>του σχολείου</w:t>
      </w:r>
      <w:r w:rsidR="00B66500">
        <w:rPr>
          <w:bCs/>
          <w:sz w:val="24"/>
          <w:szCs w:val="24"/>
        </w:rPr>
        <w:t>:</w:t>
      </w:r>
    </w:p>
    <w:p w:rsidR="002955AF" w:rsidRDefault="00B66500" w:rsidP="00B66500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mail</w:t>
      </w:r>
      <w:r w:rsidRPr="00B66500">
        <w:rPr>
          <w:sz w:val="24"/>
          <w:szCs w:val="24"/>
        </w:rPr>
        <w:t>@2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 w:rsidRPr="00B66500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mytil</w:t>
      </w:r>
      <w:proofErr w:type="spellEnd"/>
      <w:r w:rsidRPr="00B6650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 w:rsidRPr="00B665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 w:rsidRPr="00B6650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1754F8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Ο</w:t>
            </w:r>
            <w:r w:rsidR="002955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1754F8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36F81"/>
    <w:rsid w:val="00047D75"/>
    <w:rsid w:val="000521F2"/>
    <w:rsid w:val="000603C2"/>
    <w:rsid w:val="00061D86"/>
    <w:rsid w:val="0007620B"/>
    <w:rsid w:val="00076B4B"/>
    <w:rsid w:val="00085878"/>
    <w:rsid w:val="00086283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53D90"/>
    <w:rsid w:val="00161989"/>
    <w:rsid w:val="00161C11"/>
    <w:rsid w:val="00170752"/>
    <w:rsid w:val="001754F8"/>
    <w:rsid w:val="00192F5F"/>
    <w:rsid w:val="001A7A36"/>
    <w:rsid w:val="001B014E"/>
    <w:rsid w:val="001B251E"/>
    <w:rsid w:val="001B276A"/>
    <w:rsid w:val="001D1B78"/>
    <w:rsid w:val="001E20BF"/>
    <w:rsid w:val="001E3FE6"/>
    <w:rsid w:val="0020187F"/>
    <w:rsid w:val="00213574"/>
    <w:rsid w:val="00216F62"/>
    <w:rsid w:val="002325B7"/>
    <w:rsid w:val="00234CE1"/>
    <w:rsid w:val="00250193"/>
    <w:rsid w:val="002504DA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156DF"/>
    <w:rsid w:val="00326B6B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10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3796F"/>
    <w:rsid w:val="00452732"/>
    <w:rsid w:val="0046142A"/>
    <w:rsid w:val="004664DC"/>
    <w:rsid w:val="004748A7"/>
    <w:rsid w:val="00477E2F"/>
    <w:rsid w:val="00483F42"/>
    <w:rsid w:val="004867C4"/>
    <w:rsid w:val="00491429"/>
    <w:rsid w:val="004A0C9C"/>
    <w:rsid w:val="004B22B1"/>
    <w:rsid w:val="004B3B74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142"/>
    <w:rsid w:val="00731EAE"/>
    <w:rsid w:val="00733101"/>
    <w:rsid w:val="00751324"/>
    <w:rsid w:val="00753BC6"/>
    <w:rsid w:val="00765538"/>
    <w:rsid w:val="007726F4"/>
    <w:rsid w:val="007872FB"/>
    <w:rsid w:val="007908BE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39B1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7A1D"/>
    <w:rsid w:val="009C75C3"/>
    <w:rsid w:val="009D013A"/>
    <w:rsid w:val="009D6D89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63FC"/>
    <w:rsid w:val="00A87E1A"/>
    <w:rsid w:val="00AA4E62"/>
    <w:rsid w:val="00AB05F2"/>
    <w:rsid w:val="00AB542C"/>
    <w:rsid w:val="00AB61BE"/>
    <w:rsid w:val="00AC5581"/>
    <w:rsid w:val="00AC7D65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66500"/>
    <w:rsid w:val="00B73C0B"/>
    <w:rsid w:val="00B809C3"/>
    <w:rsid w:val="00B81398"/>
    <w:rsid w:val="00B90774"/>
    <w:rsid w:val="00B908F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05D41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7BB8"/>
    <w:rsid w:val="00EF40F2"/>
    <w:rsid w:val="00F0494B"/>
    <w:rsid w:val="00F04954"/>
    <w:rsid w:val="00F133BD"/>
    <w:rsid w:val="00F5033E"/>
    <w:rsid w:val="00F536F2"/>
    <w:rsid w:val="00F54898"/>
    <w:rsid w:val="00F567AA"/>
    <w:rsid w:val="00F60600"/>
    <w:rsid w:val="00F649E0"/>
    <w:rsid w:val="00F64D5B"/>
    <w:rsid w:val="00F97D4D"/>
    <w:rsid w:val="00FA2C86"/>
    <w:rsid w:val="00FA3D5A"/>
    <w:rsid w:val="00FA5B1E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2022-09-29T07:55:00Z</cp:lastPrinted>
  <dcterms:created xsi:type="dcterms:W3CDTF">2022-11-02T09:16:00Z</dcterms:created>
  <dcterms:modified xsi:type="dcterms:W3CDTF">2022-11-02T09:18:00Z</dcterms:modified>
</cp:coreProperties>
</file>