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F37AF3">
      <w:pPr>
        <w:ind w:right="4804"/>
        <w:jc w:val="center"/>
        <w:rPr>
          <w:lang w:val="en-US"/>
        </w:rPr>
      </w:pPr>
      <w:r w:rsidRPr="00F37AF3">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3A5956">
                          <w:rPr>
                            <w:rFonts w:ascii="Arial" w:hAnsi="Arial" w:cs="Arial"/>
                            <w:b/>
                            <w:sz w:val="20"/>
                          </w:rPr>
                          <w:t>20</w:t>
                        </w:r>
                        <w:r w:rsidR="00790838">
                          <w:rPr>
                            <w:rFonts w:ascii="Arial" w:hAnsi="Arial" w:cs="Arial"/>
                            <w:b/>
                            <w:sz w:val="20"/>
                          </w:rPr>
                          <w:t>/</w:t>
                        </w:r>
                        <w:r w:rsidR="003A5956">
                          <w:rPr>
                            <w:rFonts w:ascii="Arial" w:hAnsi="Arial" w:cs="Arial"/>
                            <w:b/>
                            <w:sz w:val="20"/>
                          </w:rPr>
                          <w:t>2</w:t>
                        </w:r>
                        <w:r w:rsidR="00717987">
                          <w:rPr>
                            <w:rFonts w:ascii="Arial" w:hAnsi="Arial" w:cs="Arial"/>
                            <w:b/>
                            <w:sz w:val="20"/>
                          </w:rPr>
                          <w:t>/</w:t>
                        </w:r>
                        <w:r w:rsidR="00B45073">
                          <w:rPr>
                            <w:rFonts w:ascii="Arial" w:hAnsi="Arial" w:cs="Arial"/>
                            <w:b/>
                            <w:sz w:val="20"/>
                          </w:rPr>
                          <w:t>20</w:t>
                        </w:r>
                        <w:r w:rsidR="0063000D">
                          <w:rPr>
                            <w:rFonts w:ascii="Arial" w:hAnsi="Arial" w:cs="Arial"/>
                            <w:b/>
                            <w:sz w:val="20"/>
                          </w:rPr>
                          <w:t>23</w:t>
                        </w:r>
                      </w:p>
                      <w:p w:rsidR="00F5693A" w:rsidRPr="00511A7E"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3A5956">
                          <w:rPr>
                            <w:rFonts w:ascii="Arial" w:hAnsi="Arial" w:cs="Arial"/>
                            <w:b/>
                            <w:sz w:val="20"/>
                          </w:rPr>
                          <w:t>40</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5.65pt" o:ole="" fillcolor="window">
            <v:imagedata r:id="rId6" o:title=""/>
          </v:shape>
          <o:OLEObject Type="Embed" ProgID="Word.Picture.8" ShapeID="_x0000_i1025" DrawAspect="Content" ObjectID="_1738480017" r:id="rId7"/>
        </w:object>
      </w:r>
    </w:p>
    <w:p w:rsidR="00F5693A" w:rsidRPr="00B21573" w:rsidRDefault="00F37AF3">
      <w:r w:rsidRPr="00F37AF3">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proofErr w:type="spellStart"/>
      <w:r w:rsidRPr="0067422A">
        <w:rPr>
          <w:rFonts w:ascii="Arial" w:hAnsi="Arial" w:cs="Arial"/>
          <w:b/>
        </w:rPr>
        <w:t>Ταχ</w:t>
      </w:r>
      <w:proofErr w:type="spellEnd"/>
      <w:r w:rsidRPr="0067422A">
        <w:rPr>
          <w:rFonts w:ascii="Arial" w:hAnsi="Arial" w:cs="Arial"/>
          <w:b/>
        </w:rPr>
        <w:t xml:space="preserve">.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proofErr w:type="spellStart"/>
      <w:r w:rsidRPr="0067422A">
        <w:rPr>
          <w:rFonts w:ascii="Arial" w:hAnsi="Arial" w:cs="Arial"/>
          <w:b/>
        </w:rPr>
        <w:t>Ταχ</w:t>
      </w:r>
      <w:proofErr w:type="spellEnd"/>
      <w:r w:rsidRPr="0067422A">
        <w:rPr>
          <w:rFonts w:ascii="Arial" w:hAnsi="Arial" w:cs="Arial"/>
          <w:b/>
        </w:rPr>
        <w:t>. Κωδ.         :</w:t>
      </w:r>
      <w:r w:rsidR="006E7856">
        <w:rPr>
          <w:rFonts w:ascii="Arial" w:hAnsi="Arial" w:cs="Arial"/>
        </w:rPr>
        <w:t xml:space="preserve"> 81 1</w:t>
      </w:r>
      <w:r w:rsidRPr="00972F1F">
        <w:rPr>
          <w:rFonts w:ascii="Arial" w:hAnsi="Arial" w:cs="Arial"/>
        </w:rPr>
        <w:t>00</w:t>
      </w:r>
    </w:p>
    <w:p w:rsidR="00D545AF" w:rsidRPr="003A5956" w:rsidRDefault="00D545AF">
      <w:pPr>
        <w:rPr>
          <w:rFonts w:ascii="Arial" w:hAnsi="Arial" w:cs="Arial"/>
          <w:lang w:val="en-US"/>
        </w:rPr>
      </w:pPr>
      <w:r w:rsidRPr="0067422A">
        <w:rPr>
          <w:rFonts w:ascii="Arial" w:hAnsi="Arial" w:cs="Arial"/>
          <w:b/>
        </w:rPr>
        <w:t>Τηλέφωνο</w:t>
      </w:r>
      <w:r w:rsidRPr="003A5956">
        <w:rPr>
          <w:rFonts w:ascii="Arial" w:hAnsi="Arial" w:cs="Arial"/>
          <w:b/>
          <w:lang w:val="en-US"/>
        </w:rPr>
        <w:t>:</w:t>
      </w:r>
      <w:r w:rsidR="006E7856" w:rsidRPr="003A5956">
        <w:rPr>
          <w:rFonts w:ascii="Arial" w:hAnsi="Arial" w:cs="Arial"/>
          <w:lang w:val="en-US"/>
        </w:rPr>
        <w:t xml:space="preserve"> 22510 22000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w:t>
      </w:r>
      <w:r w:rsidR="0053473E">
        <w:rPr>
          <w:rFonts w:ascii="Cambria" w:hAnsi="Cambria" w:cs="Cambria"/>
          <w:b/>
          <w:bCs/>
          <w:szCs w:val="24"/>
        </w:rPr>
        <w:t xml:space="preserve">δρομής στην </w:t>
      </w:r>
      <w:r w:rsidR="003A5956">
        <w:rPr>
          <w:rFonts w:ascii="Cambria" w:hAnsi="Cambria" w:cs="Cambria"/>
          <w:b/>
          <w:bCs/>
          <w:szCs w:val="24"/>
        </w:rPr>
        <w:t>Καλλονή</w:t>
      </w:r>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511A7E">
        <w:rPr>
          <w:rFonts w:ascii="Cambria" w:hAnsi="Cambria" w:cs="Cambria"/>
          <w:spacing w:val="4"/>
          <w:szCs w:val="24"/>
        </w:rPr>
        <w:t xml:space="preserve"> </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465C5F" w:rsidRDefault="003A5956"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ΚΑΛΛΟΝΗ</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w:t>
            </w:r>
            <w:r w:rsidR="0063000D">
              <w:rPr>
                <w:rFonts w:ascii="Cambria" w:hAnsi="Cambria" w:cs="Cambria"/>
                <w:szCs w:val="24"/>
                <w:lang w:eastAsia="en-US"/>
              </w:rPr>
              <w:t>00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B92F43" w:rsidRDefault="00CB37A9"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140-150</w:t>
            </w:r>
            <w:r w:rsidR="00B92F43">
              <w:rPr>
                <w:rFonts w:ascii="Cambria" w:hAnsi="Cambria" w:cs="Cambria"/>
                <w:spacing w:val="-1"/>
                <w:szCs w:val="24"/>
                <w:lang w:eastAsia="en-US"/>
              </w:rPr>
              <w:t>μαθητές/τριες</w:t>
            </w:r>
            <w:r w:rsidR="00D23110">
              <w:rPr>
                <w:rFonts w:ascii="Cambria" w:hAnsi="Cambria" w:cs="Cambria"/>
                <w:spacing w:val="-1"/>
                <w:szCs w:val="24"/>
                <w:lang w:eastAsia="en-US"/>
              </w:rPr>
              <w:t xml:space="preserve"> περίπου</w:t>
            </w:r>
            <w:r>
              <w:rPr>
                <w:rFonts w:ascii="Cambria" w:hAnsi="Cambria" w:cs="Cambria"/>
                <w:spacing w:val="-1"/>
                <w:szCs w:val="24"/>
                <w:lang w:eastAsia="en-US"/>
              </w:rPr>
              <w:t xml:space="preserve"> και 11</w:t>
            </w:r>
            <w:r w:rsidR="00B92F43">
              <w:rPr>
                <w:rFonts w:ascii="Cambria" w:hAnsi="Cambria" w:cs="Cambria"/>
                <w:spacing w:val="-1"/>
                <w:szCs w:val="24"/>
                <w:lang w:eastAsia="en-US"/>
              </w:rPr>
              <w:t xml:space="preserve"> 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AB3E45"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1/3</w:t>
            </w:r>
            <w:r w:rsidR="00592B63" w:rsidRPr="00592B63">
              <w:rPr>
                <w:rFonts w:ascii="Cambria" w:hAnsi="Cambria" w:cs="Cambria"/>
                <w:b/>
                <w:bCs/>
                <w:szCs w:val="24"/>
                <w:lang w:eastAsia="en-US"/>
              </w:rPr>
              <w:t>/20</w:t>
            </w:r>
            <w:r w:rsidR="000A15E9">
              <w:rPr>
                <w:rFonts w:ascii="Cambria" w:hAnsi="Cambria" w:cs="Cambria"/>
                <w:b/>
                <w:bCs/>
                <w:szCs w:val="24"/>
                <w:lang w:eastAsia="en-US"/>
              </w:rPr>
              <w:t>2</w:t>
            </w:r>
            <w:r w:rsidR="0063000D">
              <w:rPr>
                <w:rFonts w:ascii="Cambria" w:hAnsi="Cambria" w:cs="Cambria"/>
                <w:b/>
                <w:bCs/>
                <w:szCs w:val="24"/>
                <w:lang w:eastAsia="en-US"/>
              </w:rPr>
              <w:t>3</w:t>
            </w:r>
          </w:p>
        </w:tc>
      </w:tr>
    </w:tbl>
    <w:p w:rsidR="00592B63" w:rsidRPr="00AB3E45" w:rsidRDefault="00592B63" w:rsidP="00592B63">
      <w:pPr>
        <w:widowControl w:val="0"/>
        <w:autoSpaceDE w:val="0"/>
        <w:autoSpaceDN w:val="0"/>
        <w:adjustRightInd w:val="0"/>
        <w:ind w:right="43"/>
        <w:jc w:val="center"/>
        <w:rPr>
          <w:rFonts w:ascii="Cambria" w:hAnsi="Cambria" w:cs="Cambria"/>
          <w:szCs w:val="24"/>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11A7E">
        <w:rPr>
          <w:rFonts w:ascii="Cambria" w:hAnsi="Cambria" w:cs="Arial"/>
          <w:b/>
          <w:szCs w:val="24"/>
        </w:rPr>
        <w:t xml:space="preserve">20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3A5956">
        <w:rPr>
          <w:rFonts w:ascii="Cambria" w:hAnsi="Cambria" w:cs="Arial"/>
          <w:b/>
          <w:szCs w:val="24"/>
        </w:rPr>
        <w:t>Επιστροφή από ΚΑΛΛΟΝΗ</w:t>
      </w:r>
      <w:r w:rsidR="0063000D">
        <w:rPr>
          <w:rFonts w:ascii="Cambria" w:hAnsi="Cambria" w:cs="Arial"/>
          <w:b/>
          <w:szCs w:val="24"/>
        </w:rPr>
        <w:t xml:space="preserve"> για Μυτιλήνη στις 12:00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B92F43">
        <w:rPr>
          <w:rFonts w:ascii="Cambria" w:hAnsi="Cambria" w:cs="Cambria"/>
          <w:b/>
          <w:spacing w:val="1"/>
          <w:szCs w:val="24"/>
        </w:rPr>
        <w:t xml:space="preserve">  </w:t>
      </w:r>
      <w:r w:rsidR="00D144F8">
        <w:rPr>
          <w:rFonts w:ascii="Cambria" w:hAnsi="Cambria" w:cs="Cambria"/>
          <w:b/>
          <w:spacing w:val="1"/>
          <w:szCs w:val="24"/>
        </w:rPr>
        <w:t xml:space="preserve"> </w:t>
      </w:r>
      <w:r w:rsidR="00AB3E45">
        <w:rPr>
          <w:rFonts w:ascii="Cambria" w:hAnsi="Cambria" w:cs="Cambria"/>
          <w:b/>
          <w:spacing w:val="1"/>
          <w:szCs w:val="24"/>
        </w:rPr>
        <w:t>22</w:t>
      </w:r>
      <w:r w:rsidRPr="00592B63">
        <w:rPr>
          <w:rFonts w:ascii="Cambria" w:hAnsi="Cambria" w:cs="Cambria"/>
          <w:b/>
          <w:bCs/>
          <w:spacing w:val="1"/>
          <w:szCs w:val="24"/>
        </w:rPr>
        <w:t>-</w:t>
      </w:r>
      <w:r w:rsidR="003A5956">
        <w:rPr>
          <w:rFonts w:ascii="Cambria" w:hAnsi="Cambria" w:cs="Cambria"/>
          <w:b/>
          <w:bCs/>
          <w:szCs w:val="24"/>
        </w:rPr>
        <w:t>2</w:t>
      </w:r>
      <w:r w:rsidRPr="00592B63">
        <w:rPr>
          <w:rFonts w:ascii="Cambria" w:hAnsi="Cambria" w:cs="Cambria"/>
          <w:b/>
          <w:bCs/>
          <w:spacing w:val="1"/>
          <w:szCs w:val="24"/>
        </w:rPr>
        <w:t>-</w:t>
      </w:r>
      <w:r w:rsidRPr="00592B63">
        <w:rPr>
          <w:rFonts w:ascii="Cambria" w:hAnsi="Cambria" w:cs="Cambria"/>
          <w:b/>
          <w:bCs/>
          <w:szCs w:val="24"/>
        </w:rPr>
        <w:t>20</w:t>
      </w:r>
      <w:r w:rsidR="0063000D">
        <w:rPr>
          <w:rFonts w:ascii="Cambria" w:hAnsi="Cambria" w:cs="Cambria"/>
          <w:b/>
          <w:bCs/>
          <w:szCs w:val="24"/>
        </w:rPr>
        <w:t>23</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AB3E45">
        <w:rPr>
          <w:rFonts w:ascii="Cambria" w:hAnsi="Cambria" w:cs="Cambria"/>
          <w:b/>
          <w:bCs/>
          <w:szCs w:val="24"/>
        </w:rPr>
        <w:t>3</w:t>
      </w:r>
      <w:r w:rsidRPr="00592B63">
        <w:rPr>
          <w:rFonts w:ascii="Cambria" w:hAnsi="Cambria" w:cs="Cambria"/>
          <w:b/>
          <w:bCs/>
          <w:szCs w:val="24"/>
        </w:rPr>
        <w:t>:</w:t>
      </w:r>
      <w:r w:rsidR="00AB3E45">
        <w:rPr>
          <w:rFonts w:ascii="Cambria" w:hAnsi="Cambria" w:cs="Cambria"/>
          <w:b/>
          <w:bCs/>
          <w:szCs w:val="24"/>
        </w:rPr>
        <w:t>3</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142"/>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037E"/>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2F50EB"/>
    <w:rsid w:val="0030512F"/>
    <w:rsid w:val="00306864"/>
    <w:rsid w:val="00312BCF"/>
    <w:rsid w:val="00314070"/>
    <w:rsid w:val="00314DD4"/>
    <w:rsid w:val="00322B8F"/>
    <w:rsid w:val="00334DD5"/>
    <w:rsid w:val="003647C6"/>
    <w:rsid w:val="00381528"/>
    <w:rsid w:val="00391953"/>
    <w:rsid w:val="0039265B"/>
    <w:rsid w:val="0039414C"/>
    <w:rsid w:val="00395DCE"/>
    <w:rsid w:val="003A1FEA"/>
    <w:rsid w:val="003A5956"/>
    <w:rsid w:val="003B516D"/>
    <w:rsid w:val="003D3ABA"/>
    <w:rsid w:val="003E08CD"/>
    <w:rsid w:val="003E470E"/>
    <w:rsid w:val="003F1B4E"/>
    <w:rsid w:val="003F1FF3"/>
    <w:rsid w:val="003F28F1"/>
    <w:rsid w:val="0040030C"/>
    <w:rsid w:val="00404DDA"/>
    <w:rsid w:val="00405051"/>
    <w:rsid w:val="004165BD"/>
    <w:rsid w:val="00435572"/>
    <w:rsid w:val="00450EEE"/>
    <w:rsid w:val="0045616B"/>
    <w:rsid w:val="00456C62"/>
    <w:rsid w:val="00462BCE"/>
    <w:rsid w:val="00462EB2"/>
    <w:rsid w:val="00465C5F"/>
    <w:rsid w:val="00472367"/>
    <w:rsid w:val="00475B14"/>
    <w:rsid w:val="00490ED1"/>
    <w:rsid w:val="00491BA7"/>
    <w:rsid w:val="004A7B2D"/>
    <w:rsid w:val="004C402B"/>
    <w:rsid w:val="004C56E3"/>
    <w:rsid w:val="004E1A38"/>
    <w:rsid w:val="004E7D4C"/>
    <w:rsid w:val="00511A7E"/>
    <w:rsid w:val="00520191"/>
    <w:rsid w:val="00527AC3"/>
    <w:rsid w:val="0053473E"/>
    <w:rsid w:val="005448AF"/>
    <w:rsid w:val="005501B6"/>
    <w:rsid w:val="00551050"/>
    <w:rsid w:val="00551E78"/>
    <w:rsid w:val="0055324D"/>
    <w:rsid w:val="005553A7"/>
    <w:rsid w:val="00556120"/>
    <w:rsid w:val="00557422"/>
    <w:rsid w:val="005706E6"/>
    <w:rsid w:val="0057399A"/>
    <w:rsid w:val="00575935"/>
    <w:rsid w:val="005760E3"/>
    <w:rsid w:val="00580182"/>
    <w:rsid w:val="005801CB"/>
    <w:rsid w:val="0058049C"/>
    <w:rsid w:val="0058251B"/>
    <w:rsid w:val="00583E59"/>
    <w:rsid w:val="00592B63"/>
    <w:rsid w:val="00592FA8"/>
    <w:rsid w:val="00594B77"/>
    <w:rsid w:val="0059682A"/>
    <w:rsid w:val="005A32F8"/>
    <w:rsid w:val="005A66AE"/>
    <w:rsid w:val="005C29B8"/>
    <w:rsid w:val="005E09F1"/>
    <w:rsid w:val="005E1D88"/>
    <w:rsid w:val="005E3956"/>
    <w:rsid w:val="005F24EC"/>
    <w:rsid w:val="005F3E93"/>
    <w:rsid w:val="005F46E2"/>
    <w:rsid w:val="00611C8D"/>
    <w:rsid w:val="00612F58"/>
    <w:rsid w:val="006130BA"/>
    <w:rsid w:val="00615908"/>
    <w:rsid w:val="00627F81"/>
    <w:rsid w:val="0063000D"/>
    <w:rsid w:val="00633453"/>
    <w:rsid w:val="006417CA"/>
    <w:rsid w:val="00643D74"/>
    <w:rsid w:val="006721C7"/>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5FCC"/>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265C8"/>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3E45"/>
    <w:rsid w:val="00AB679A"/>
    <w:rsid w:val="00AD62B9"/>
    <w:rsid w:val="00AF0DFE"/>
    <w:rsid w:val="00AF127C"/>
    <w:rsid w:val="00AF6118"/>
    <w:rsid w:val="00AF7B89"/>
    <w:rsid w:val="00B06346"/>
    <w:rsid w:val="00B1556A"/>
    <w:rsid w:val="00B21573"/>
    <w:rsid w:val="00B41128"/>
    <w:rsid w:val="00B4157B"/>
    <w:rsid w:val="00B45073"/>
    <w:rsid w:val="00B7117C"/>
    <w:rsid w:val="00B81A59"/>
    <w:rsid w:val="00B92F43"/>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438B9"/>
    <w:rsid w:val="00C56BB9"/>
    <w:rsid w:val="00C646EF"/>
    <w:rsid w:val="00C6706D"/>
    <w:rsid w:val="00C8173E"/>
    <w:rsid w:val="00C838CD"/>
    <w:rsid w:val="00C8587B"/>
    <w:rsid w:val="00C8611F"/>
    <w:rsid w:val="00C90DC9"/>
    <w:rsid w:val="00C91699"/>
    <w:rsid w:val="00CA49C8"/>
    <w:rsid w:val="00CB0B01"/>
    <w:rsid w:val="00CB132B"/>
    <w:rsid w:val="00CB37A9"/>
    <w:rsid w:val="00CB7173"/>
    <w:rsid w:val="00CC68A7"/>
    <w:rsid w:val="00CE38FA"/>
    <w:rsid w:val="00CE4A6A"/>
    <w:rsid w:val="00CE5081"/>
    <w:rsid w:val="00CE5C42"/>
    <w:rsid w:val="00CF6660"/>
    <w:rsid w:val="00D0205C"/>
    <w:rsid w:val="00D06B8E"/>
    <w:rsid w:val="00D11324"/>
    <w:rsid w:val="00D12B46"/>
    <w:rsid w:val="00D13F25"/>
    <w:rsid w:val="00D144F8"/>
    <w:rsid w:val="00D22AAD"/>
    <w:rsid w:val="00D23110"/>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66A2"/>
    <w:rsid w:val="00DE7048"/>
    <w:rsid w:val="00DF2250"/>
    <w:rsid w:val="00E1016B"/>
    <w:rsid w:val="00E150FE"/>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D283B"/>
    <w:rsid w:val="00EE30E1"/>
    <w:rsid w:val="00EE41C1"/>
    <w:rsid w:val="00EE6492"/>
    <w:rsid w:val="00EF3B5E"/>
    <w:rsid w:val="00F04CC5"/>
    <w:rsid w:val="00F11844"/>
    <w:rsid w:val="00F1533D"/>
    <w:rsid w:val="00F16721"/>
    <w:rsid w:val="00F31B91"/>
    <w:rsid w:val="00F31CE2"/>
    <w:rsid w:val="00F34735"/>
    <w:rsid w:val="00F37AF3"/>
    <w:rsid w:val="00F563D7"/>
    <w:rsid w:val="00F5693A"/>
    <w:rsid w:val="00F634D1"/>
    <w:rsid w:val="00F65265"/>
    <w:rsid w:val="00F72BF0"/>
    <w:rsid w:val="00F80612"/>
    <w:rsid w:val="00F84294"/>
    <w:rsid w:val="00F87107"/>
    <w:rsid w:val="00F87346"/>
    <w:rsid w:val="00FA0F0E"/>
    <w:rsid w:val="00FA3170"/>
    <w:rsid w:val="00FA3C1F"/>
    <w:rsid w:val="00FB054C"/>
    <w:rsid w:val="00FB0EE3"/>
    <w:rsid w:val="00FB2D9C"/>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077-7F46-43BC-90A5-98FCA09B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1757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2019-04-03T06:24:00Z</cp:lastPrinted>
  <dcterms:created xsi:type="dcterms:W3CDTF">2023-02-20T07:33:00Z</dcterms:created>
  <dcterms:modified xsi:type="dcterms:W3CDTF">2023-02-21T08:21:00Z</dcterms:modified>
</cp:coreProperties>
</file>